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387DC" w14:textId="77777777" w:rsidR="0039521A" w:rsidRDefault="0039521A" w:rsidP="0039521A">
      <w:pPr>
        <w:jc w:val="center"/>
        <w:rPr>
          <w:rFonts w:ascii="Arial" w:eastAsia="Times New Roman" w:hAnsi="Arial" w:cs="Arial"/>
          <w:b/>
          <w:bCs/>
          <w:i/>
          <w:iCs/>
          <w:color w:val="000000"/>
          <w:sz w:val="28"/>
          <w:szCs w:val="28"/>
          <w:shd w:val="clear" w:color="auto" w:fill="FFFFFF"/>
        </w:rPr>
      </w:pPr>
      <w:r>
        <w:rPr>
          <w:rFonts w:ascii="Arial" w:eastAsia="Times New Roman" w:hAnsi="Arial" w:cs="Arial"/>
          <w:b/>
          <w:bCs/>
          <w:i/>
          <w:iCs/>
          <w:noProof/>
          <w:color w:val="000000"/>
          <w:sz w:val="28"/>
          <w:szCs w:val="28"/>
          <w:shd w:val="clear" w:color="auto" w:fill="FFFFFF"/>
        </w:rPr>
        <w:drawing>
          <wp:inline distT="0" distB="0" distL="0" distR="0" wp14:anchorId="701E5A6C" wp14:editId="577FD30D">
            <wp:extent cx="2275368" cy="853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I Logo_Color_NoBkgrnd.png"/>
                    <pic:cNvPicPr/>
                  </pic:nvPicPr>
                  <pic:blipFill>
                    <a:blip r:embed="rId5">
                      <a:extLst>
                        <a:ext uri="{28A0092B-C50C-407E-A947-70E740481C1C}">
                          <a14:useLocalDpi xmlns:a14="http://schemas.microsoft.com/office/drawing/2010/main" val="0"/>
                        </a:ext>
                      </a:extLst>
                    </a:blip>
                    <a:stretch>
                      <a:fillRect/>
                    </a:stretch>
                  </pic:blipFill>
                  <pic:spPr>
                    <a:xfrm>
                      <a:off x="0" y="0"/>
                      <a:ext cx="2275368" cy="853264"/>
                    </a:xfrm>
                    <a:prstGeom prst="rect">
                      <a:avLst/>
                    </a:prstGeom>
                  </pic:spPr>
                </pic:pic>
              </a:graphicData>
            </a:graphic>
          </wp:inline>
        </w:drawing>
      </w:r>
    </w:p>
    <w:p w14:paraId="72026ECF" w14:textId="37AD6B82" w:rsidR="009C2EE2" w:rsidRPr="009C2EE2" w:rsidRDefault="009C2EE2" w:rsidP="009C2EE2">
      <w:pPr>
        <w:jc w:val="center"/>
        <w:rPr>
          <w:rFonts w:ascii="Times" w:eastAsia="Times New Roman" w:hAnsi="Times" w:cs="Times New Roman"/>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9C2EE2" w:rsidRPr="009C2EE2" w14:paraId="729491A7" w14:textId="77777777" w:rsidTr="009C2EE2">
        <w:trPr>
          <w:tblCellSpacing w:w="0" w:type="dxa"/>
        </w:trPr>
        <w:tc>
          <w:tcPr>
            <w:tcW w:w="0" w:type="auto"/>
            <w:shd w:val="clear" w:color="auto" w:fill="FFFFFF"/>
            <w:vAlign w:val="center"/>
            <w:hideMark/>
          </w:tcPr>
          <w:p w14:paraId="6329609E" w14:textId="77777777" w:rsidR="00DC6F38" w:rsidRPr="009D101F" w:rsidRDefault="00DC6F38" w:rsidP="00DC6F38">
            <w:pPr>
              <w:jc w:val="center"/>
              <w:rPr>
                <w:rFonts w:ascii="Times" w:eastAsia="Times New Roman" w:hAnsi="Times" w:cs="Times New Roman"/>
                <w:sz w:val="20"/>
                <w:szCs w:val="20"/>
              </w:rPr>
            </w:pPr>
            <w:bookmarkStart w:id="0" w:name="_GoBack"/>
            <w:r w:rsidRPr="009D101F">
              <w:rPr>
                <w:rFonts w:ascii="Arial" w:eastAsia="Times New Roman" w:hAnsi="Arial" w:cs="Arial"/>
                <w:b/>
                <w:bCs/>
                <w:iCs/>
                <w:color w:val="000000"/>
                <w:sz w:val="28"/>
                <w:szCs w:val="28"/>
                <w:shd w:val="clear" w:color="auto" w:fill="FFFFFF"/>
              </w:rPr>
              <w:t>DATAMARS Launches Its New Livestock Portable Reader "GES3S"</w:t>
            </w:r>
          </w:p>
          <w:bookmarkEnd w:id="0"/>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DC6F38" w:rsidRPr="00DC6F38" w14:paraId="6B7C386C" w14:textId="77777777" w:rsidTr="00DC6F38">
              <w:trPr>
                <w:tblCellSpacing w:w="0" w:type="dxa"/>
              </w:trPr>
              <w:tc>
                <w:tcPr>
                  <w:tcW w:w="0" w:type="auto"/>
                  <w:shd w:val="clear" w:color="auto" w:fill="FFFFFF"/>
                  <w:vAlign w:val="center"/>
                  <w:hideMark/>
                </w:tcPr>
                <w:p w14:paraId="178D87AA" w14:textId="77777777" w:rsidR="00DC6F38" w:rsidRDefault="00DC6F38" w:rsidP="00DC6F38">
                  <w:pPr>
                    <w:spacing w:before="100" w:beforeAutospacing="1" w:after="100" w:afterAutospacing="1" w:line="270" w:lineRule="atLeast"/>
                    <w:divId w:val="921720527"/>
                    <w:rPr>
                      <w:rFonts w:ascii="Arial" w:hAnsi="Arial" w:cs="Arial"/>
                      <w:i/>
                      <w:iCs/>
                      <w:color w:val="000000"/>
                      <w:sz w:val="22"/>
                      <w:szCs w:val="22"/>
                    </w:rPr>
                  </w:pPr>
                </w:p>
                <w:p w14:paraId="456C6C1C" w14:textId="77777777" w:rsidR="00DC6F38" w:rsidRPr="00DC6F38" w:rsidRDefault="00DC6F38" w:rsidP="00DC6F38">
                  <w:pPr>
                    <w:spacing w:before="100" w:beforeAutospacing="1" w:after="100" w:afterAutospacing="1" w:line="270" w:lineRule="atLeast"/>
                    <w:divId w:val="921720527"/>
                    <w:rPr>
                      <w:rFonts w:ascii="Arial" w:hAnsi="Arial" w:cs="Arial"/>
                      <w:color w:val="000000"/>
                      <w:sz w:val="22"/>
                      <w:szCs w:val="22"/>
                    </w:rPr>
                  </w:pPr>
                  <w:r w:rsidRPr="00DC6F38">
                    <w:rPr>
                      <w:rFonts w:ascii="Arial" w:hAnsi="Arial" w:cs="Arial"/>
                      <w:i/>
                      <w:iCs/>
                      <w:color w:val="000000"/>
                      <w:sz w:val="22"/>
                      <w:szCs w:val="22"/>
                    </w:rPr>
                    <w:t>Lugano, Switzerland, July 15th 2011</w:t>
                  </w:r>
                  <w:r w:rsidRPr="00DC6F38">
                    <w:rPr>
                      <w:rFonts w:ascii="Arial" w:hAnsi="Arial" w:cs="Arial"/>
                      <w:color w:val="000000"/>
                      <w:sz w:val="22"/>
                      <w:szCs w:val="22"/>
                    </w:rPr>
                    <w:t> - Datamars, a leader of high performance RFID-based solutions for animal and textile identification, revealed today its latest development in the field of livestock identification devices: with the GES3S reader, which is using latest technology to further enhance its successful predecessor - the GES2S - Datamars adds another best-in-class reading device to its product portfolio for livestock identification. </w:t>
                  </w:r>
                  <w:r w:rsidRPr="00DC6F38">
                    <w:rPr>
                      <w:rFonts w:ascii="Arial" w:hAnsi="Arial" w:cs="Arial"/>
                      <w:color w:val="000000"/>
                      <w:sz w:val="22"/>
                      <w:szCs w:val="22"/>
                    </w:rPr>
                    <w:br/>
                  </w:r>
                  <w:r w:rsidRPr="00DC6F38">
                    <w:rPr>
                      <w:rFonts w:ascii="Arial" w:hAnsi="Arial" w:cs="Arial"/>
                      <w:color w:val="000000"/>
                      <w:sz w:val="22"/>
                      <w:szCs w:val="22"/>
                    </w:rPr>
                    <w:br/>
                    <w:t xml:space="preserve">"The GES3S Reader has been especially designed to satisfy the needs of farmers working in outdoor field conditions. Its robust design and 100% water-proof casing combined with the ergonomic shape makes this reader a powerful and efficient reading device for any livestock animal which has been given an electronic ID", says Franz </w:t>
                  </w:r>
                  <w:proofErr w:type="spellStart"/>
                  <w:r w:rsidRPr="00DC6F38">
                    <w:rPr>
                      <w:rFonts w:ascii="Arial" w:hAnsi="Arial" w:cs="Arial"/>
                      <w:color w:val="000000"/>
                      <w:sz w:val="22"/>
                      <w:szCs w:val="22"/>
                    </w:rPr>
                    <w:t>Schoepf</w:t>
                  </w:r>
                  <w:proofErr w:type="spellEnd"/>
                  <w:r w:rsidRPr="00DC6F38">
                    <w:rPr>
                      <w:rFonts w:ascii="Arial" w:hAnsi="Arial" w:cs="Arial"/>
                      <w:color w:val="000000"/>
                      <w:sz w:val="22"/>
                      <w:szCs w:val="22"/>
                    </w:rPr>
                    <w:t>, Marketing Director at Datamars.</w:t>
                  </w:r>
                  <w:r w:rsidRPr="00DC6F38">
                    <w:rPr>
                      <w:rFonts w:ascii="Arial" w:hAnsi="Arial" w:cs="Arial"/>
                      <w:color w:val="000000"/>
                      <w:sz w:val="22"/>
                      <w:szCs w:val="22"/>
                    </w:rPr>
                    <w:br/>
                  </w:r>
                  <w:r w:rsidRPr="00DC6F38">
                    <w:rPr>
                      <w:rFonts w:ascii="Arial" w:hAnsi="Arial" w:cs="Arial"/>
                      <w:color w:val="000000"/>
                      <w:sz w:val="22"/>
                      <w:szCs w:val="22"/>
                    </w:rPr>
                    <w:br/>
                    <w:t>As fully vertically integrated supplier of RFID systems, Datamars develops, manufactures and markets all of its products, ranging from electronic ear tags, transponders, readers and antennas. With the GES3S reader, Datamars continues the tradition of bringing product innovation to its selected core markets.</w:t>
                  </w:r>
                  <w:r w:rsidRPr="00DC6F38">
                    <w:rPr>
                      <w:rFonts w:ascii="Arial" w:hAnsi="Arial" w:cs="Arial"/>
                      <w:color w:val="000000"/>
                      <w:sz w:val="22"/>
                      <w:szCs w:val="22"/>
                    </w:rPr>
                    <w:br/>
                  </w:r>
                  <w:r w:rsidRPr="00DC6F38">
                    <w:rPr>
                      <w:rFonts w:ascii="Arial" w:hAnsi="Arial" w:cs="Arial"/>
                      <w:color w:val="000000"/>
                      <w:sz w:val="22"/>
                      <w:szCs w:val="22"/>
                    </w:rPr>
                    <w:br/>
                    <w:t xml:space="preserve">"Apart from the increased reading performance, both with HDX and FDX-B transponders, the GES3S features a big </w:t>
                  </w:r>
                  <w:proofErr w:type="spellStart"/>
                  <w:r w:rsidRPr="00DC6F38">
                    <w:rPr>
                      <w:rFonts w:ascii="Arial" w:hAnsi="Arial" w:cs="Arial"/>
                      <w:color w:val="000000"/>
                      <w:sz w:val="22"/>
                      <w:szCs w:val="22"/>
                    </w:rPr>
                    <w:t>colour</w:t>
                  </w:r>
                  <w:proofErr w:type="spellEnd"/>
                  <w:r w:rsidRPr="00DC6F38">
                    <w:rPr>
                      <w:rFonts w:ascii="Arial" w:hAnsi="Arial" w:cs="Arial"/>
                      <w:color w:val="000000"/>
                      <w:sz w:val="22"/>
                      <w:szCs w:val="22"/>
                    </w:rPr>
                    <w:t xml:space="preserve"> display, a 1 GB memory card, a long-lasting battery and Bluetooth interface. Moreover, the reader comes with the new '</w:t>
                  </w:r>
                  <w:proofErr w:type="spellStart"/>
                  <w:r w:rsidRPr="00DC6F38">
                    <w:rPr>
                      <w:rFonts w:ascii="Arial" w:hAnsi="Arial" w:cs="Arial"/>
                      <w:color w:val="000000"/>
                      <w:sz w:val="22"/>
                      <w:szCs w:val="22"/>
                    </w:rPr>
                    <w:t>Rumisoft</w:t>
                  </w:r>
                  <w:proofErr w:type="spellEnd"/>
                  <w:r w:rsidRPr="00DC6F38">
                    <w:rPr>
                      <w:rFonts w:ascii="Arial" w:hAnsi="Arial" w:cs="Arial"/>
                      <w:color w:val="000000"/>
                      <w:sz w:val="22"/>
                      <w:szCs w:val="22"/>
                    </w:rPr>
                    <w:t>' software package that allows fast and easy management of livestock application files</w:t>
                  </w:r>
                  <w:proofErr w:type="gramStart"/>
                  <w:r w:rsidRPr="00DC6F38">
                    <w:rPr>
                      <w:rFonts w:ascii="Arial" w:hAnsi="Arial" w:cs="Arial"/>
                      <w:color w:val="000000"/>
                      <w:sz w:val="22"/>
                      <w:szCs w:val="22"/>
                    </w:rPr>
                    <w:t>"</w:t>
                  </w:r>
                  <w:proofErr w:type="gramEnd"/>
                  <w:r w:rsidRPr="00DC6F38">
                    <w:rPr>
                      <w:rFonts w:ascii="Arial" w:hAnsi="Arial" w:cs="Arial"/>
                      <w:color w:val="000000"/>
                      <w:sz w:val="22"/>
                      <w:szCs w:val="22"/>
                    </w:rPr>
                    <w:t xml:space="preserve"> adds </w:t>
                  </w:r>
                  <w:proofErr w:type="spellStart"/>
                  <w:r w:rsidRPr="00DC6F38">
                    <w:rPr>
                      <w:rFonts w:ascii="Arial" w:hAnsi="Arial" w:cs="Arial"/>
                      <w:color w:val="000000"/>
                      <w:sz w:val="22"/>
                      <w:szCs w:val="22"/>
                    </w:rPr>
                    <w:t>Kilian</w:t>
                  </w:r>
                  <w:proofErr w:type="spellEnd"/>
                  <w:r w:rsidRPr="00DC6F38">
                    <w:rPr>
                      <w:rFonts w:ascii="Arial" w:hAnsi="Arial" w:cs="Arial"/>
                      <w:color w:val="000000"/>
                      <w:sz w:val="22"/>
                      <w:szCs w:val="22"/>
                    </w:rPr>
                    <w:t xml:space="preserve"> Romero </w:t>
                  </w:r>
                  <w:proofErr w:type="spellStart"/>
                  <w:r w:rsidRPr="00DC6F38">
                    <w:rPr>
                      <w:rFonts w:ascii="Arial" w:hAnsi="Arial" w:cs="Arial"/>
                      <w:color w:val="000000"/>
                      <w:sz w:val="22"/>
                      <w:szCs w:val="22"/>
                    </w:rPr>
                    <w:t>Pijoan</w:t>
                  </w:r>
                  <w:proofErr w:type="spellEnd"/>
                  <w:r w:rsidRPr="00DC6F38">
                    <w:rPr>
                      <w:rFonts w:ascii="Arial" w:hAnsi="Arial" w:cs="Arial"/>
                      <w:color w:val="000000"/>
                      <w:sz w:val="22"/>
                      <w:szCs w:val="22"/>
                    </w:rPr>
                    <w:t xml:space="preserve">, Sales Director at DATAMARS and General Manager of DATAMARS Trazabilidad SLu. </w:t>
                  </w:r>
                  <w:proofErr w:type="gramStart"/>
                  <w:r w:rsidRPr="00DC6F38">
                    <w:rPr>
                      <w:rFonts w:ascii="Arial" w:hAnsi="Arial" w:cs="Arial"/>
                      <w:color w:val="000000"/>
                      <w:sz w:val="22"/>
                      <w:szCs w:val="22"/>
                    </w:rPr>
                    <w:t>in</w:t>
                  </w:r>
                  <w:proofErr w:type="gramEnd"/>
                  <w:r w:rsidRPr="00DC6F38">
                    <w:rPr>
                      <w:rFonts w:ascii="Arial" w:hAnsi="Arial" w:cs="Arial"/>
                      <w:color w:val="000000"/>
                      <w:sz w:val="22"/>
                      <w:szCs w:val="22"/>
                    </w:rPr>
                    <w:t xml:space="preserve"> Barcelona.</w:t>
                  </w:r>
                </w:p>
              </w:tc>
            </w:tr>
          </w:tbl>
          <w:p w14:paraId="7AC0FE70" w14:textId="77777777" w:rsidR="009C2EE2" w:rsidRPr="009C2EE2" w:rsidRDefault="009C2EE2" w:rsidP="009C2EE2">
            <w:pPr>
              <w:pBdr>
                <w:bottom w:val="dotted" w:sz="24" w:space="1" w:color="auto"/>
              </w:pBdr>
              <w:spacing w:after="240"/>
              <w:rPr>
                <w:rFonts w:ascii="Arial" w:eastAsia="Times New Roman" w:hAnsi="Arial" w:cs="Arial"/>
                <w:color w:val="000000"/>
                <w:sz w:val="22"/>
                <w:szCs w:val="22"/>
              </w:rPr>
            </w:pPr>
          </w:p>
          <w:p w14:paraId="76F17AA4" w14:textId="0DF64C22" w:rsidR="00B82A69" w:rsidRPr="00DC6F38" w:rsidRDefault="009C2EE2" w:rsidP="00DB01E8">
            <w:pPr>
              <w:spacing w:before="100" w:beforeAutospacing="1" w:after="100" w:afterAutospacing="1"/>
              <w:rPr>
                <w:rFonts w:ascii="Arial Narrow" w:hAnsi="Arial Narrow" w:cs="Arial"/>
                <w:bCs/>
                <w:color w:val="000000"/>
                <w:sz w:val="16"/>
                <w:szCs w:val="16"/>
              </w:rPr>
            </w:pPr>
            <w:r w:rsidRPr="009C2EE2">
              <w:rPr>
                <w:rFonts w:ascii="Arial Narrow" w:hAnsi="Arial Narrow" w:cs="Arial"/>
                <w:b/>
                <w:bCs/>
                <w:color w:val="000000"/>
                <w:sz w:val="16"/>
                <w:szCs w:val="16"/>
              </w:rPr>
              <w:t>About Datamars</w:t>
            </w:r>
            <w:r w:rsidRPr="009C2EE2">
              <w:rPr>
                <w:rFonts w:ascii="Arial Narrow" w:hAnsi="Arial Narrow" w:cs="Arial"/>
                <w:b/>
                <w:bCs/>
                <w:color w:val="000000"/>
                <w:sz w:val="16"/>
                <w:szCs w:val="16"/>
              </w:rPr>
              <w:br/>
            </w:r>
            <w:r w:rsidRPr="009C2EE2">
              <w:rPr>
                <w:rFonts w:ascii="Arial Narrow" w:hAnsi="Arial Narrow" w:cs="Arial"/>
                <w:bCs/>
                <w:color w:val="000000"/>
                <w:sz w:val="16"/>
                <w:szCs w:val="16"/>
              </w:rPr>
              <w:t>Datamars is a leading global supplier of high performance RFID-based solutions. Founded in 1988, the company has developed a broad range of identification solutions based on RFID transponders, readers and antennas and is currently market leader in the textile and animal identification markets. Fully integrated product portfolios, technological innovation and a profound understanding of customer requirements have earned Datamars a reputation for quality and performance worldwide. As an RFID manufacturing company, Datamars works with strong partners and has developed a worldwide distribution network in each of its target markets. Datamars employs around 350 employees globally with offices in Europe, Asia, and the Americas.</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780"/>
              <w:gridCol w:w="3860"/>
            </w:tblGrid>
            <w:tr w:rsidR="009C2EE2" w:rsidRPr="009C2EE2" w14:paraId="3E68F10B" w14:textId="77777777" w:rsidTr="009C2EE2">
              <w:trPr>
                <w:tblCellSpacing w:w="0" w:type="dxa"/>
              </w:trPr>
              <w:tc>
                <w:tcPr>
                  <w:tcW w:w="9120" w:type="dxa"/>
                  <w:hideMark/>
                </w:tcPr>
                <w:p w14:paraId="47E71DA4" w14:textId="77777777" w:rsidR="009C2EE2" w:rsidRPr="009C2EE2" w:rsidRDefault="009C2EE2" w:rsidP="009C2EE2">
                  <w:pPr>
                    <w:rPr>
                      <w:rFonts w:ascii="Arial" w:eastAsia="Times New Roman" w:hAnsi="Arial" w:cs="Arial"/>
                      <w:sz w:val="18"/>
                      <w:szCs w:val="18"/>
                    </w:rPr>
                  </w:pPr>
                  <w:r w:rsidRPr="009C2EE2">
                    <w:rPr>
                      <w:rFonts w:ascii="Arial" w:eastAsia="Times New Roman" w:hAnsi="Arial" w:cs="Arial"/>
                      <w:b/>
                      <w:bCs/>
                      <w:sz w:val="16"/>
                      <w:szCs w:val="16"/>
                    </w:rPr>
                    <w:t>For further information, please contact:</w:t>
                  </w:r>
                </w:p>
              </w:tc>
              <w:tc>
                <w:tcPr>
                  <w:tcW w:w="9150" w:type="dxa"/>
                  <w:hideMark/>
                </w:tcPr>
                <w:p w14:paraId="0868FAC4" w14:textId="77777777" w:rsidR="009C2EE2" w:rsidRPr="009C2EE2" w:rsidRDefault="009C2EE2" w:rsidP="009C2EE2">
                  <w:pPr>
                    <w:rPr>
                      <w:rFonts w:ascii="Arial" w:eastAsia="Times New Roman" w:hAnsi="Arial" w:cs="Arial"/>
                      <w:sz w:val="18"/>
                      <w:szCs w:val="18"/>
                    </w:rPr>
                  </w:pPr>
                </w:p>
              </w:tc>
            </w:tr>
            <w:tr w:rsidR="009C2EE2" w:rsidRPr="009C2EE2" w14:paraId="447B5475" w14:textId="77777777" w:rsidTr="009C2EE2">
              <w:trPr>
                <w:tblCellSpacing w:w="0" w:type="dxa"/>
              </w:trPr>
              <w:tc>
                <w:tcPr>
                  <w:tcW w:w="9120" w:type="dxa"/>
                  <w:hideMark/>
                </w:tcPr>
                <w:p w14:paraId="5AF4038B" w14:textId="77777777" w:rsidR="009C2EE2" w:rsidRPr="009C2EE2" w:rsidRDefault="009C2EE2" w:rsidP="009C2EE2">
                  <w:pPr>
                    <w:rPr>
                      <w:rFonts w:ascii="Arial" w:eastAsia="Times New Roman" w:hAnsi="Arial" w:cs="Arial"/>
                      <w:sz w:val="16"/>
                      <w:szCs w:val="16"/>
                    </w:rPr>
                  </w:pPr>
                  <w:r w:rsidRPr="009C2EE2">
                    <w:rPr>
                      <w:rFonts w:ascii="Arial" w:eastAsia="Times New Roman" w:hAnsi="Arial" w:cs="Arial"/>
                      <w:sz w:val="16"/>
                      <w:szCs w:val="16"/>
                    </w:rPr>
                    <w:br/>
                    <w:t>Corporate Communications</w:t>
                  </w:r>
                  <w:r w:rsidRPr="009C2EE2">
                    <w:rPr>
                      <w:rFonts w:ascii="Arial" w:eastAsia="Times New Roman" w:hAnsi="Arial" w:cs="Arial"/>
                      <w:sz w:val="16"/>
                      <w:szCs w:val="16"/>
                    </w:rPr>
                    <w:br/>
                  </w:r>
                  <w:r w:rsidRPr="00255D70">
                    <w:rPr>
                      <w:rFonts w:ascii="Arial" w:eastAsia="Times New Roman" w:hAnsi="Arial" w:cs="Arial"/>
                      <w:bCs/>
                      <w:sz w:val="16"/>
                      <w:szCs w:val="16"/>
                    </w:rPr>
                    <w:t>Datamars </w:t>
                  </w:r>
                  <w:r w:rsidRPr="009C2EE2">
                    <w:rPr>
                      <w:rFonts w:ascii="Arial" w:eastAsia="Times New Roman" w:hAnsi="Arial" w:cs="Arial"/>
                      <w:sz w:val="16"/>
                      <w:szCs w:val="16"/>
                    </w:rPr>
                    <w:br/>
                    <w:t xml:space="preserve">Via </w:t>
                  </w:r>
                  <w:proofErr w:type="spellStart"/>
                  <w:r w:rsidRPr="009C2EE2">
                    <w:rPr>
                      <w:rFonts w:ascii="Arial" w:eastAsia="Times New Roman" w:hAnsi="Arial" w:cs="Arial"/>
                      <w:sz w:val="16"/>
                      <w:szCs w:val="16"/>
                    </w:rPr>
                    <w:t>ai</w:t>
                  </w:r>
                  <w:proofErr w:type="spellEnd"/>
                  <w:r w:rsidRPr="009C2EE2">
                    <w:rPr>
                      <w:rFonts w:ascii="Arial" w:eastAsia="Times New Roman" w:hAnsi="Arial" w:cs="Arial"/>
                      <w:sz w:val="16"/>
                      <w:szCs w:val="16"/>
                    </w:rPr>
                    <w:t xml:space="preserve"> </w:t>
                  </w:r>
                  <w:proofErr w:type="spellStart"/>
                  <w:r w:rsidRPr="009C2EE2">
                    <w:rPr>
                      <w:rFonts w:ascii="Arial" w:eastAsia="Times New Roman" w:hAnsi="Arial" w:cs="Arial"/>
                      <w:sz w:val="16"/>
                      <w:szCs w:val="16"/>
                    </w:rPr>
                    <w:t>Prati</w:t>
                  </w:r>
                  <w:proofErr w:type="spellEnd"/>
                  <w:r w:rsidRPr="009C2EE2">
                    <w:rPr>
                      <w:rFonts w:ascii="Arial" w:eastAsia="Times New Roman" w:hAnsi="Arial" w:cs="Arial"/>
                      <w:sz w:val="16"/>
                      <w:szCs w:val="16"/>
                    </w:rPr>
                    <w:br/>
                    <w:t>CH-6930 Bedano-Lugano - Switzerland</w:t>
                  </w:r>
                  <w:r w:rsidRPr="009C2EE2">
                    <w:rPr>
                      <w:rFonts w:ascii="Arial" w:eastAsia="Times New Roman" w:hAnsi="Arial" w:cs="Arial"/>
                      <w:sz w:val="16"/>
                      <w:szCs w:val="16"/>
                    </w:rPr>
                    <w:br/>
                    <w:t>Tel: +41 91 935 73 94 - Fax: +41 91 945 03 30</w:t>
                  </w:r>
                  <w:r w:rsidRPr="009C2EE2">
                    <w:rPr>
                      <w:rFonts w:ascii="Arial" w:eastAsia="Times New Roman" w:hAnsi="Arial" w:cs="Arial"/>
                      <w:sz w:val="16"/>
                      <w:szCs w:val="16"/>
                    </w:rPr>
                    <w:br/>
                  </w:r>
                  <w:hyperlink r:id="rId6" w:history="1">
                    <w:r w:rsidRPr="009C2EE2">
                      <w:rPr>
                        <w:rFonts w:ascii="Arial" w:eastAsia="Times New Roman" w:hAnsi="Arial" w:cs="Arial"/>
                        <w:color w:val="0000FF"/>
                        <w:sz w:val="16"/>
                        <w:szCs w:val="16"/>
                        <w:u w:val="single"/>
                      </w:rPr>
                      <w:t>media@datamars.com</w:t>
                    </w:r>
                  </w:hyperlink>
                  <w:r w:rsidRPr="009C2EE2">
                    <w:rPr>
                      <w:rFonts w:ascii="Arial" w:eastAsia="Times New Roman" w:hAnsi="Arial" w:cs="Arial"/>
                      <w:sz w:val="16"/>
                      <w:szCs w:val="16"/>
                    </w:rPr>
                    <w:br/>
                  </w:r>
                  <w:hyperlink r:id="rId7" w:history="1">
                    <w:r w:rsidRPr="009C2EE2">
                      <w:rPr>
                        <w:rFonts w:ascii="Arial" w:eastAsia="Times New Roman" w:hAnsi="Arial" w:cs="Arial"/>
                        <w:color w:val="0000FF"/>
                        <w:sz w:val="16"/>
                        <w:szCs w:val="16"/>
                        <w:u w:val="single"/>
                      </w:rPr>
                      <w:t>www.datamars.com</w:t>
                    </w:r>
                  </w:hyperlink>
                </w:p>
              </w:tc>
              <w:tc>
                <w:tcPr>
                  <w:tcW w:w="0" w:type="auto"/>
                  <w:vAlign w:val="center"/>
                  <w:hideMark/>
                </w:tcPr>
                <w:p w14:paraId="5E38CF73" w14:textId="77777777" w:rsidR="009C2EE2" w:rsidRPr="009C2EE2" w:rsidRDefault="009C2EE2" w:rsidP="009C2EE2">
                  <w:pPr>
                    <w:rPr>
                      <w:rFonts w:ascii="Times New Roman" w:eastAsia="Times New Roman" w:hAnsi="Times New Roman" w:cs="Times New Roman"/>
                      <w:sz w:val="20"/>
                      <w:szCs w:val="20"/>
                    </w:rPr>
                  </w:pPr>
                </w:p>
              </w:tc>
            </w:tr>
          </w:tbl>
          <w:p w14:paraId="4A63D2A3" w14:textId="77777777" w:rsidR="009C2EE2" w:rsidRPr="009C2EE2" w:rsidRDefault="009C2EE2" w:rsidP="009C2EE2">
            <w:pPr>
              <w:rPr>
                <w:rFonts w:ascii="Arial" w:hAnsi="Arial" w:cs="Arial"/>
                <w:color w:val="000000"/>
                <w:sz w:val="18"/>
                <w:szCs w:val="18"/>
              </w:rPr>
            </w:pPr>
          </w:p>
        </w:tc>
      </w:tr>
    </w:tbl>
    <w:p w14:paraId="7EAA8E34" w14:textId="77777777" w:rsidR="00133484" w:rsidRDefault="00133484">
      <w:pPr>
        <w:rPr>
          <w:rFonts w:hint="eastAsia"/>
        </w:rPr>
      </w:pPr>
    </w:p>
    <w:sectPr w:rsidR="00133484" w:rsidSect="001334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0000000000000000000"/>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1A"/>
    <w:rsid w:val="00133484"/>
    <w:rsid w:val="00255D70"/>
    <w:rsid w:val="0039521A"/>
    <w:rsid w:val="003A1EC5"/>
    <w:rsid w:val="004943DF"/>
    <w:rsid w:val="005C7680"/>
    <w:rsid w:val="009C2EE2"/>
    <w:rsid w:val="009D101F"/>
    <w:rsid w:val="00A338E0"/>
    <w:rsid w:val="00B82A69"/>
    <w:rsid w:val="00C559CD"/>
    <w:rsid w:val="00DB01E8"/>
    <w:rsid w:val="00DC6F38"/>
    <w:rsid w:val="00E41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6FB2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snewslettertitle">
    <w:name w:val="nsnewslettertitle"/>
    <w:basedOn w:val="DefaultParagraphFont"/>
    <w:rsid w:val="0039521A"/>
  </w:style>
  <w:style w:type="character" w:customStyle="1" w:styleId="apple-converted-space">
    <w:name w:val="apple-converted-space"/>
    <w:basedOn w:val="DefaultParagraphFont"/>
    <w:rsid w:val="0039521A"/>
  </w:style>
  <w:style w:type="paragraph" w:styleId="NormalWeb">
    <w:name w:val="Normal (Web)"/>
    <w:basedOn w:val="Normal"/>
    <w:uiPriority w:val="99"/>
    <w:semiHidden/>
    <w:unhideWhenUsed/>
    <w:rsid w:val="0039521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9521A"/>
    <w:rPr>
      <w:b/>
      <w:bCs/>
    </w:rPr>
  </w:style>
  <w:style w:type="character" w:styleId="Hyperlink">
    <w:name w:val="Hyperlink"/>
    <w:basedOn w:val="DefaultParagraphFont"/>
    <w:uiPriority w:val="99"/>
    <w:semiHidden/>
    <w:unhideWhenUsed/>
    <w:rsid w:val="0039521A"/>
    <w:rPr>
      <w:color w:val="0000FF"/>
      <w:u w:val="single"/>
    </w:rPr>
  </w:style>
  <w:style w:type="paragraph" w:styleId="BalloonText">
    <w:name w:val="Balloon Text"/>
    <w:basedOn w:val="Normal"/>
    <w:link w:val="BalloonTextChar"/>
    <w:uiPriority w:val="99"/>
    <w:semiHidden/>
    <w:unhideWhenUsed/>
    <w:rsid w:val="00395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21A"/>
    <w:rPr>
      <w:rFonts w:ascii="Lucida Grande" w:hAnsi="Lucida Grande" w:cs="Lucida Grande"/>
      <w:sz w:val="18"/>
      <w:szCs w:val="18"/>
    </w:rPr>
  </w:style>
  <w:style w:type="character" w:customStyle="1" w:styleId="nsnewslettersubtitle">
    <w:name w:val="nsnewslettersubtitle"/>
    <w:basedOn w:val="DefaultParagraphFont"/>
    <w:rsid w:val="005C76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snewslettertitle">
    <w:name w:val="nsnewslettertitle"/>
    <w:basedOn w:val="DefaultParagraphFont"/>
    <w:rsid w:val="0039521A"/>
  </w:style>
  <w:style w:type="character" w:customStyle="1" w:styleId="apple-converted-space">
    <w:name w:val="apple-converted-space"/>
    <w:basedOn w:val="DefaultParagraphFont"/>
    <w:rsid w:val="0039521A"/>
  </w:style>
  <w:style w:type="paragraph" w:styleId="NormalWeb">
    <w:name w:val="Normal (Web)"/>
    <w:basedOn w:val="Normal"/>
    <w:uiPriority w:val="99"/>
    <w:semiHidden/>
    <w:unhideWhenUsed/>
    <w:rsid w:val="0039521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9521A"/>
    <w:rPr>
      <w:b/>
      <w:bCs/>
    </w:rPr>
  </w:style>
  <w:style w:type="character" w:styleId="Hyperlink">
    <w:name w:val="Hyperlink"/>
    <w:basedOn w:val="DefaultParagraphFont"/>
    <w:uiPriority w:val="99"/>
    <w:semiHidden/>
    <w:unhideWhenUsed/>
    <w:rsid w:val="0039521A"/>
    <w:rPr>
      <w:color w:val="0000FF"/>
      <w:u w:val="single"/>
    </w:rPr>
  </w:style>
  <w:style w:type="paragraph" w:styleId="BalloonText">
    <w:name w:val="Balloon Text"/>
    <w:basedOn w:val="Normal"/>
    <w:link w:val="BalloonTextChar"/>
    <w:uiPriority w:val="99"/>
    <w:semiHidden/>
    <w:unhideWhenUsed/>
    <w:rsid w:val="003952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521A"/>
    <w:rPr>
      <w:rFonts w:ascii="Lucida Grande" w:hAnsi="Lucida Grande" w:cs="Lucida Grande"/>
      <w:sz w:val="18"/>
      <w:szCs w:val="18"/>
    </w:rPr>
  </w:style>
  <w:style w:type="character" w:customStyle="1" w:styleId="nsnewslettersubtitle">
    <w:name w:val="nsnewslettersubtitle"/>
    <w:basedOn w:val="DefaultParagraphFont"/>
    <w:rsid w:val="005C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1159">
      <w:bodyDiv w:val="1"/>
      <w:marLeft w:val="0"/>
      <w:marRight w:val="0"/>
      <w:marTop w:val="0"/>
      <w:marBottom w:val="0"/>
      <w:divBdr>
        <w:top w:val="none" w:sz="0" w:space="0" w:color="auto"/>
        <w:left w:val="none" w:sz="0" w:space="0" w:color="auto"/>
        <w:bottom w:val="none" w:sz="0" w:space="0" w:color="auto"/>
        <w:right w:val="none" w:sz="0" w:space="0" w:color="auto"/>
      </w:divBdr>
      <w:divsChild>
        <w:div w:id="2046787015">
          <w:marLeft w:val="0"/>
          <w:marRight w:val="0"/>
          <w:marTop w:val="0"/>
          <w:marBottom w:val="0"/>
          <w:divBdr>
            <w:top w:val="none" w:sz="0" w:space="0" w:color="auto"/>
            <w:left w:val="none" w:sz="0" w:space="0" w:color="auto"/>
            <w:bottom w:val="none" w:sz="0" w:space="0" w:color="auto"/>
            <w:right w:val="none" w:sz="0" w:space="0" w:color="auto"/>
          </w:divBdr>
        </w:div>
      </w:divsChild>
    </w:div>
    <w:div w:id="713776216">
      <w:bodyDiv w:val="1"/>
      <w:marLeft w:val="0"/>
      <w:marRight w:val="0"/>
      <w:marTop w:val="0"/>
      <w:marBottom w:val="0"/>
      <w:divBdr>
        <w:top w:val="none" w:sz="0" w:space="0" w:color="auto"/>
        <w:left w:val="none" w:sz="0" w:space="0" w:color="auto"/>
        <w:bottom w:val="none" w:sz="0" w:space="0" w:color="auto"/>
        <w:right w:val="none" w:sz="0" w:space="0" w:color="auto"/>
      </w:divBdr>
      <w:divsChild>
        <w:div w:id="305621309">
          <w:marLeft w:val="0"/>
          <w:marRight w:val="0"/>
          <w:marTop w:val="0"/>
          <w:marBottom w:val="0"/>
          <w:divBdr>
            <w:top w:val="none" w:sz="0" w:space="0" w:color="auto"/>
            <w:left w:val="none" w:sz="0" w:space="0" w:color="auto"/>
            <w:bottom w:val="none" w:sz="0" w:space="0" w:color="auto"/>
            <w:right w:val="none" w:sz="0" w:space="0" w:color="auto"/>
          </w:divBdr>
        </w:div>
      </w:divsChild>
    </w:div>
    <w:div w:id="1659075235">
      <w:bodyDiv w:val="1"/>
      <w:marLeft w:val="0"/>
      <w:marRight w:val="0"/>
      <w:marTop w:val="0"/>
      <w:marBottom w:val="0"/>
      <w:divBdr>
        <w:top w:val="none" w:sz="0" w:space="0" w:color="auto"/>
        <w:left w:val="none" w:sz="0" w:space="0" w:color="auto"/>
        <w:bottom w:val="none" w:sz="0" w:space="0" w:color="auto"/>
        <w:right w:val="none" w:sz="0" w:space="0" w:color="auto"/>
      </w:divBdr>
      <w:divsChild>
        <w:div w:id="1417628760">
          <w:marLeft w:val="0"/>
          <w:marRight w:val="0"/>
          <w:marTop w:val="0"/>
          <w:marBottom w:val="0"/>
          <w:divBdr>
            <w:top w:val="none" w:sz="0" w:space="0" w:color="auto"/>
            <w:left w:val="none" w:sz="0" w:space="0" w:color="auto"/>
            <w:bottom w:val="none" w:sz="0" w:space="0" w:color="auto"/>
            <w:right w:val="none" w:sz="0" w:space="0" w:color="auto"/>
          </w:divBdr>
        </w:div>
      </w:divsChild>
    </w:div>
    <w:div w:id="1687058535">
      <w:bodyDiv w:val="1"/>
      <w:marLeft w:val="0"/>
      <w:marRight w:val="0"/>
      <w:marTop w:val="0"/>
      <w:marBottom w:val="0"/>
      <w:divBdr>
        <w:top w:val="none" w:sz="0" w:space="0" w:color="auto"/>
        <w:left w:val="none" w:sz="0" w:space="0" w:color="auto"/>
        <w:bottom w:val="none" w:sz="0" w:space="0" w:color="auto"/>
        <w:right w:val="none" w:sz="0" w:space="0" w:color="auto"/>
      </w:divBdr>
      <w:divsChild>
        <w:div w:id="673147849">
          <w:marLeft w:val="0"/>
          <w:marRight w:val="0"/>
          <w:marTop w:val="0"/>
          <w:marBottom w:val="0"/>
          <w:divBdr>
            <w:top w:val="none" w:sz="0" w:space="0" w:color="auto"/>
            <w:left w:val="none" w:sz="0" w:space="0" w:color="auto"/>
            <w:bottom w:val="none" w:sz="0" w:space="0" w:color="auto"/>
            <w:right w:val="none" w:sz="0" w:space="0" w:color="auto"/>
          </w:divBdr>
        </w:div>
      </w:divsChild>
    </w:div>
    <w:div w:id="1708796329">
      <w:bodyDiv w:val="1"/>
      <w:marLeft w:val="0"/>
      <w:marRight w:val="0"/>
      <w:marTop w:val="0"/>
      <w:marBottom w:val="0"/>
      <w:divBdr>
        <w:top w:val="none" w:sz="0" w:space="0" w:color="auto"/>
        <w:left w:val="none" w:sz="0" w:space="0" w:color="auto"/>
        <w:bottom w:val="none" w:sz="0" w:space="0" w:color="auto"/>
        <w:right w:val="none" w:sz="0" w:space="0" w:color="auto"/>
      </w:divBdr>
      <w:divsChild>
        <w:div w:id="1115171560">
          <w:marLeft w:val="0"/>
          <w:marRight w:val="0"/>
          <w:marTop w:val="0"/>
          <w:marBottom w:val="0"/>
          <w:divBdr>
            <w:top w:val="none" w:sz="0" w:space="0" w:color="auto"/>
            <w:left w:val="none" w:sz="0" w:space="0" w:color="auto"/>
            <w:bottom w:val="none" w:sz="0" w:space="0" w:color="auto"/>
            <w:right w:val="none" w:sz="0" w:space="0" w:color="auto"/>
          </w:divBdr>
        </w:div>
      </w:divsChild>
    </w:div>
    <w:div w:id="1748650931">
      <w:bodyDiv w:val="1"/>
      <w:marLeft w:val="0"/>
      <w:marRight w:val="0"/>
      <w:marTop w:val="0"/>
      <w:marBottom w:val="0"/>
      <w:divBdr>
        <w:top w:val="none" w:sz="0" w:space="0" w:color="auto"/>
        <w:left w:val="none" w:sz="0" w:space="0" w:color="auto"/>
        <w:bottom w:val="none" w:sz="0" w:space="0" w:color="auto"/>
        <w:right w:val="none" w:sz="0" w:space="0" w:color="auto"/>
      </w:divBdr>
      <w:divsChild>
        <w:div w:id="921720527">
          <w:marLeft w:val="0"/>
          <w:marRight w:val="0"/>
          <w:marTop w:val="0"/>
          <w:marBottom w:val="0"/>
          <w:divBdr>
            <w:top w:val="none" w:sz="0" w:space="0" w:color="auto"/>
            <w:left w:val="none" w:sz="0" w:space="0" w:color="auto"/>
            <w:bottom w:val="none" w:sz="0" w:space="0" w:color="auto"/>
            <w:right w:val="none" w:sz="0" w:space="0" w:color="auto"/>
          </w:divBdr>
        </w:div>
      </w:divsChild>
    </w:div>
    <w:div w:id="1909657363">
      <w:bodyDiv w:val="1"/>
      <w:marLeft w:val="0"/>
      <w:marRight w:val="0"/>
      <w:marTop w:val="0"/>
      <w:marBottom w:val="0"/>
      <w:divBdr>
        <w:top w:val="none" w:sz="0" w:space="0" w:color="auto"/>
        <w:left w:val="none" w:sz="0" w:space="0" w:color="auto"/>
        <w:bottom w:val="none" w:sz="0" w:space="0" w:color="auto"/>
        <w:right w:val="none" w:sz="0" w:space="0" w:color="auto"/>
      </w:divBdr>
    </w:div>
    <w:div w:id="2084139163">
      <w:bodyDiv w:val="1"/>
      <w:marLeft w:val="0"/>
      <w:marRight w:val="0"/>
      <w:marTop w:val="0"/>
      <w:marBottom w:val="0"/>
      <w:divBdr>
        <w:top w:val="none" w:sz="0" w:space="0" w:color="auto"/>
        <w:left w:val="none" w:sz="0" w:space="0" w:color="auto"/>
        <w:bottom w:val="none" w:sz="0" w:space="0" w:color="auto"/>
        <w:right w:val="none" w:sz="0" w:space="0" w:color="auto"/>
      </w:divBdr>
      <w:divsChild>
        <w:div w:id="16732925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franz.schoepf@datamars.com" TargetMode="External"/><Relationship Id="rId7" Type="http://schemas.openxmlformats.org/officeDocument/2006/relationships/hyperlink" Target="http://datamar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402</Words>
  <Characters>2292</Characters>
  <Application>Microsoft Macintosh Word</Application>
  <DocSecurity>0</DocSecurity>
  <Lines>19</Lines>
  <Paragraphs>5</Paragraphs>
  <ScaleCrop>false</ScaleCrop>
  <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Elliott</dc:creator>
  <cp:keywords/>
  <dc:description/>
  <cp:lastModifiedBy>Jennifer Elliott</cp:lastModifiedBy>
  <cp:revision>3</cp:revision>
  <dcterms:created xsi:type="dcterms:W3CDTF">2013-04-04T19:49:00Z</dcterms:created>
  <dcterms:modified xsi:type="dcterms:W3CDTF">2013-04-04T20:02:00Z</dcterms:modified>
</cp:coreProperties>
</file>